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80"/>
      </w:pPr>
      <w:r>
        <w:rPr>
          <w:b/>
          <w:color w:val="1F3864"/>
          <w:sz w:val="40"/>
        </w:rPr>
        <w:t>Metodologia do Projeto</w:t>
      </w:r>
    </w:p>
    <w:p>
      <w:pPr>
        <w:spacing w:after="200"/>
      </w:pPr>
      <w:r>
        <w:rPr>
          <w:i/>
          <w:color w:val="444444"/>
          <w:sz w:val="22"/>
        </w:rPr>
        <w:t>Da entrevista de levantamento ao painel em produção  |  Claiton Santos  |  14 de agosto de 2026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200"/>
      </w:tblGrid>
      <w:tr>
        <w:tc>
          <w:tcPr>
            <w:tcW w:type="dxa" w:w="10200"/>
            <w:shd w:val="clear" w:color="auto" w:fill="FFF2F2"/>
          </w:tcPr>
          <w:p>
            <w:r/>
            <w:r>
              <w:rPr>
                <w:b/>
                <w:color w:val="C00000"/>
                <w:sz w:val="18"/>
              </w:rPr>
              <w:t>DADOS SIMULADOS  Este material é uma demonstração técnica. Todos os números são fictícios, gerados para exemplificar a modelagem, e NÃO refletem a operação real da Azzas 2154.</w:t>
            </w:r>
          </w:p>
        </w:tc>
      </w:tr>
    </w:tbl>
    <w:p>
      <w:pPr>
        <w:spacing w:after="40"/>
      </w:pPr>
    </w:p>
    <w:p>
      <w:pPr>
        <w:spacing w:after="120"/>
      </w:pPr>
      <w:r>
        <w:rPr>
          <w:b w:val="0"/>
          <w:sz w:val="21"/>
        </w:rPr>
        <w:t>Este documento descreve como o projeto aconteceria do início ao fim. O protótipo que você está vendo corresponde às fases 3 e 4, executadas com dados simulados para tornar a proposta concreta em vez de teórica.</w:t>
      </w:r>
    </w:p>
    <w:p>
      <w:pPr>
        <w:spacing w:before="280" w:after="80"/>
      </w:pPr>
      <w:r>
        <w:rPr>
          <w:b/>
          <w:color w:val="1F3864"/>
          <w:sz w:val="26"/>
        </w:rPr>
        <w:t>Fase 1  Entrevista de levantamento</w:t>
      </w:r>
    </w:p>
    <w:p>
      <w:pPr>
        <w:spacing w:after="120"/>
      </w:pPr>
      <w:r>
        <w:rPr>
          <w:b w:val="0"/>
          <w:sz w:val="21"/>
        </w:rPr>
        <w:t>Objetivo: entender a rotina antes de propor qualquer indicador. Duração estimada: 1 hora.</w:t>
      </w:r>
    </w:p>
    <w:p>
      <w:pPr>
        <w:spacing w:after="120"/>
      </w:pPr>
      <w:r>
        <w:rPr>
          <w:b w:val="0"/>
          <w:color w:val="444444"/>
          <w:sz w:val="21"/>
        </w:rPr>
        <w:t>Abaixo o roteiro que eu usaria com você. São perguntas planejadas, ainda não realizadas  o protótipo foi construído a partir de premissas minhas, e é justamente isso que precisa ser confirmado ou corrigido.</w:t>
      </w:r>
    </w:p>
    <w:p>
      <w:pPr>
        <w:spacing w:before="180" w:after="40"/>
      </w:pPr>
      <w:r>
        <w:rPr>
          <w:b/>
          <w:color w:val="0F7B6C"/>
          <w:sz w:val="22"/>
        </w:rPr>
        <w:t>Roteiro de perguntas</w:t>
      </w:r>
    </w:p>
    <w:p>
      <w:pPr>
        <w:pStyle w:val="ListBullet"/>
        <w:spacing w:after="60"/>
      </w:pPr>
      <w:r>
        <w:rPr>
          <w:sz w:val="20"/>
        </w:rPr>
        <w:t>Quais são as três perguntas que você mais faz e hoje não consegue responder com número?</w:t>
      </w:r>
    </w:p>
    <w:p>
      <w:pPr>
        <w:pStyle w:val="ListBullet"/>
        <w:spacing w:after="60"/>
      </w:pPr>
      <w:r>
        <w:rPr>
          <w:sz w:val="20"/>
        </w:rPr>
        <w:t>Qual foi o último problema de entrega que te custou caro? Como você percebeu que estava acontecendo?</w:t>
      </w:r>
    </w:p>
    <w:p>
      <w:pPr>
        <w:pStyle w:val="ListBullet"/>
        <w:spacing w:after="60"/>
      </w:pPr>
      <w:r>
        <w:rPr>
          <w:sz w:val="20"/>
        </w:rPr>
        <w:t>Quando um fornecedor atrasa, como você descobre  ele avisa, a loja reclama, ou o sistema mostra?</w:t>
      </w:r>
    </w:p>
    <w:p>
      <w:pPr>
        <w:pStyle w:val="ListBullet"/>
        <w:spacing w:after="60"/>
      </w:pPr>
      <w:r>
        <w:rPr>
          <w:sz w:val="20"/>
        </w:rPr>
        <w:t>Que relatório ou planilha você abre toda semana? O que você faz com ela depois de abrir?</w:t>
      </w:r>
    </w:p>
    <w:p>
      <w:pPr>
        <w:pStyle w:val="ListBullet"/>
        <w:spacing w:after="60"/>
      </w:pPr>
      <w:r>
        <w:rPr>
          <w:sz w:val="20"/>
        </w:rPr>
        <w:t>Se você pudesse ter um único número atualizado todo dia, qual seria?</w:t>
      </w:r>
    </w:p>
    <w:p>
      <w:pPr>
        <w:pStyle w:val="ListBullet"/>
        <w:spacing w:after="60"/>
      </w:pPr>
      <w:r>
        <w:rPr>
          <w:sz w:val="20"/>
        </w:rPr>
        <w:t>A avaria de recebimento é registrada hoje? Por peça, por SKU, ou só no total?</w:t>
      </w:r>
    </w:p>
    <w:p>
      <w:pPr>
        <w:pStyle w:val="ListBullet"/>
        <w:spacing w:after="60"/>
      </w:pPr>
      <w:r>
        <w:rPr>
          <w:sz w:val="20"/>
        </w:rPr>
        <w:t>Quem cobra o fornecedor quando falta produto? Com que informação em mãos?</w:t>
      </w:r>
    </w:p>
    <w:p>
      <w:pPr>
        <w:pStyle w:val="ListBullet"/>
        <w:spacing w:after="60"/>
      </w:pPr>
      <w:r>
        <w:rPr>
          <w:sz w:val="20"/>
        </w:rPr>
        <w:t>O que você precisa levar para a reunião de diretoria que hoje dá trabalho para montar?</w:t>
      </w:r>
    </w:p>
    <w:p>
      <w:pPr>
        <w:pStyle w:val="ListBullet"/>
        <w:spacing w:after="60"/>
      </w:pPr>
      <w:r>
        <w:rPr>
          <w:sz w:val="20"/>
        </w:rPr>
        <w:t>Existe meta formal de pontualidade ou de atendimento? Qual, e quem definiu?</w:t>
      </w:r>
    </w:p>
    <w:p>
      <w:pPr>
        <w:pStyle w:val="ListBullet"/>
        <w:spacing w:after="60"/>
      </w:pPr>
      <w:r>
        <w:rPr>
          <w:sz w:val="20"/>
        </w:rPr>
        <w:t>O que você NÃO quer ver num painel? O que seria ruído?</w:t>
      </w:r>
    </w:p>
    <w:p>
      <w:pPr>
        <w:spacing w:before="280" w:after="80"/>
      </w:pPr>
      <w:r>
        <w:rPr>
          <w:b/>
          <w:color w:val="1F3864"/>
          <w:sz w:val="26"/>
        </w:rPr>
        <w:t>Fase 2  Tradução das dores em indicadores</w:t>
      </w:r>
    </w:p>
    <w:p>
      <w:pPr>
        <w:spacing w:after="120"/>
      </w:pPr>
      <w:r>
        <w:rPr>
          <w:b w:val="0"/>
          <w:sz w:val="21"/>
        </w:rPr>
        <w:t>Cada dor levantada vira um indicador candidato, e cada indicador precisa passar em três testes: é acionável (alguém faz algo diferente ao vêlo), é calculável (o dado existe ou pode existir) e é comparável (tem histórico ou meta). Indicador que não passa nos três vira ruído.</w:t>
      </w:r>
    </w:p>
    <w:p>
      <w:pPr>
        <w:spacing w:after="120"/>
      </w:pPr>
      <w:r>
        <w:rPr>
          <w:b w:val="0"/>
          <w:sz w:val="21"/>
        </w:rPr>
        <w:t>Entrega desta fase: uma lista de indicadores priorizada e aprovada por você  equivalente ao arquivo 03 deste pacote, mas construído com base na conversa, não em premissas.</w:t>
      </w:r>
    </w:p>
    <w:p>
      <w:pPr>
        <w:spacing w:before="280" w:after="80"/>
      </w:pPr>
      <w:r>
        <w:rPr>
          <w:b/>
          <w:color w:val="1F3864"/>
          <w:sz w:val="26"/>
        </w:rPr>
        <w:t>Fase 3  Requisição e modelagem dos dados</w:t>
      </w:r>
    </w:p>
    <w:p>
      <w:pPr>
        <w:spacing w:after="120"/>
      </w:pPr>
      <w:r>
        <w:rPr>
          <w:b w:val="0"/>
          <w:sz w:val="21"/>
        </w:rPr>
        <w:t>Com os indicadores definidos, montase a lista do que precisa vir de cada sistema (arquivo 07). Em paralelo, desenhase o modelo dimensional (arquivo 06). Esta é a fase que mais depende de terceiros e onde os projetos costumam travar: se o dado não existe na granularidade necessária, é melhor descobrir aqui do que no final.</w:t>
      </w:r>
    </w:p>
    <w:p>
      <w:pPr>
        <w:spacing w:after="120"/>
      </w:pPr>
      <w:r>
        <w:rPr>
          <w:b w:val="0"/>
          <w:color w:val="444444"/>
          <w:sz w:val="21"/>
        </w:rPr>
        <w:t>Risco conhecido: a avaria por SKU provavelmente não é registrada hoje. Se confirmado, entra como projeto paralelo de captura, e o painel nasce sem esse indicador.</w:t>
      </w:r>
    </w:p>
    <w:p>
      <w:pPr>
        <w:spacing w:before="280" w:after="80"/>
      </w:pPr>
      <w:r>
        <w:rPr>
          <w:b/>
          <w:color w:val="1F3864"/>
          <w:sz w:val="26"/>
        </w:rPr>
        <w:t>Fase 4  Construção e validação</w:t>
      </w:r>
    </w:p>
    <w:p>
      <w:pPr>
        <w:spacing w:after="120"/>
      </w:pPr>
      <w:r>
        <w:rPr>
          <w:b w:val="0"/>
          <w:sz w:val="21"/>
        </w:rPr>
        <w:t>Construção do modelo, das medidas e das telas. A validação não é opcional nem posterior: para cada indicador criado, montase a conferência em Excel contra a base bruta  é exatamente o que está no arquivo 05, com 39 indicadores conferidos e diferença zero. Sem essa etapa, o painel não ganha confiança e ninguém usa.</w:t>
      </w:r>
    </w:p>
    <w:p>
      <w:pPr>
        <w:spacing w:before="280" w:after="80"/>
      </w:pPr>
      <w:r>
        <w:rPr>
          <w:b/>
          <w:color w:val="1F3864"/>
          <w:sz w:val="26"/>
        </w:rPr>
        <w:t>Fase 5  Publicação e rotina</w:t>
      </w:r>
    </w:p>
    <w:p>
      <w:pPr>
        <w:spacing w:after="120"/>
      </w:pPr>
      <w:r>
        <w:rPr>
          <w:b w:val="0"/>
          <w:sz w:val="21"/>
        </w:rPr>
        <w:t>Publicação no Power BI Service, definição de quem vê o quê, e atualização automática diária. Mais importante que a tecnologia: definir o ritual. Um painel que ninguém abre numa reunião recorrente morre em duas semanas. A sugestão é ancorálo na reunião mensal de fornecedores.</w:t>
      </w:r>
    </w:p>
    <w:p>
      <w:pPr>
        <w:spacing w:before="280" w:after="80"/>
      </w:pPr>
      <w:r>
        <w:rPr>
          <w:b/>
          <w:color w:val="1F3864"/>
          <w:sz w:val="26"/>
        </w:rPr>
        <w:t>Fase 6  Evolução</w:t>
      </w:r>
    </w:p>
    <w:p>
      <w:pPr>
        <w:spacing w:after="120"/>
      </w:pPr>
      <w:r>
        <w:rPr>
          <w:b w:val="0"/>
          <w:sz w:val="21"/>
        </w:rPr>
        <w:t>Depois de três meses de uso, revisar: quais indicadores foram realmente usados, quais nunca foram abertos, e que pergunta nova apareceu. Painel bom encolhe com o tempo  tira o que não se usa em vez de acumular telas.</w:t>
      </w:r>
    </w:p>
    <w:p>
      <w:pPr>
        <w:spacing w:before="280" w:after="80"/>
      </w:pPr>
      <w:r>
        <w:rPr>
          <w:b/>
          <w:color w:val="1F3864"/>
          <w:sz w:val="26"/>
        </w:rPr>
        <w:t>Cronograma estimado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3400"/>
        <w:gridCol w:w="3400"/>
        <w:gridCol w:w="3400"/>
      </w:tblGrid>
      <w:tr>
        <w:tc>
          <w:tcPr>
            <w:tcW w:type="dxa" w:w="3402"/>
            <w:shd w:val="clear" w:color="auto" w:fill="1F3864"/>
          </w:tcPr>
          <w:p>
            <w:r/>
            <w:r>
              <w:rPr>
                <w:b/>
                <w:color w:val="FFFFFF"/>
                <w:sz w:val="18"/>
              </w:rPr>
              <w:t>Fase</w:t>
            </w:r>
          </w:p>
        </w:tc>
        <w:tc>
          <w:tcPr>
            <w:tcW w:type="dxa" w:w="2551"/>
            <w:shd w:val="clear" w:color="auto" w:fill="1F3864"/>
          </w:tcPr>
          <w:p>
            <w:r/>
            <w:r>
              <w:rPr>
                <w:b/>
                <w:color w:val="FFFFFF"/>
                <w:sz w:val="18"/>
              </w:rPr>
              <w:t>Duração estimada</w:t>
            </w:r>
          </w:p>
        </w:tc>
        <w:tc>
          <w:tcPr>
            <w:tcW w:type="dxa" w:w="3685"/>
            <w:shd w:val="clear" w:color="auto" w:fill="1F3864"/>
          </w:tcPr>
          <w:p>
            <w:r/>
            <w:r>
              <w:rPr>
                <w:b/>
                <w:color w:val="FFFFFF"/>
                <w:sz w:val="18"/>
              </w:rPr>
              <w:t>Depende de</w:t>
            </w:r>
          </w:p>
        </w:tc>
      </w:tr>
      <w:tr>
        <w:tc>
          <w:tcPr>
            <w:tcW w:type="dxa" w:w="3402"/>
          </w:tcPr>
          <w:p>
            <w:r/>
            <w:r>
              <w:rPr>
                <w:sz w:val="18"/>
              </w:rPr>
              <w:t>1  Entrevista de levantamento</w:t>
            </w:r>
          </w:p>
        </w:tc>
        <w:tc>
          <w:tcPr>
            <w:tcW w:type="dxa" w:w="2551"/>
          </w:tcPr>
          <w:p>
            <w:r/>
            <w:r>
              <w:rPr>
                <w:sz w:val="18"/>
              </w:rPr>
              <w:t>1 semana</w:t>
            </w:r>
          </w:p>
        </w:tc>
        <w:tc>
          <w:tcPr>
            <w:tcW w:type="dxa" w:w="3685"/>
          </w:tcPr>
          <w:p>
            <w:r/>
            <w:r>
              <w:rPr>
                <w:sz w:val="18"/>
              </w:rPr>
              <w:t>Sua agenda</w:t>
            </w:r>
          </w:p>
        </w:tc>
      </w:tr>
      <w:tr>
        <w:tc>
          <w:tcPr>
            <w:tcW w:type="dxa" w:w="3402"/>
          </w:tcPr>
          <w:p>
            <w:r/>
            <w:r>
              <w:rPr>
                <w:sz w:val="18"/>
              </w:rPr>
              <w:t>2  Definição de indicadores</w:t>
            </w:r>
          </w:p>
        </w:tc>
        <w:tc>
          <w:tcPr>
            <w:tcW w:type="dxa" w:w="2551"/>
          </w:tcPr>
          <w:p>
            <w:r/>
            <w:r>
              <w:rPr>
                <w:sz w:val="18"/>
              </w:rPr>
              <w:t>1 semana</w:t>
            </w:r>
          </w:p>
        </w:tc>
        <w:tc>
          <w:tcPr>
            <w:tcW w:type="dxa" w:w="3685"/>
          </w:tcPr>
          <w:p>
            <w:r/>
            <w:r>
              <w:rPr>
                <w:sz w:val="18"/>
              </w:rPr>
              <w:t>Sua validação</w:t>
            </w:r>
          </w:p>
        </w:tc>
      </w:tr>
      <w:tr>
        <w:tc>
          <w:tcPr>
            <w:tcW w:type="dxa" w:w="3402"/>
          </w:tcPr>
          <w:p>
            <w:r/>
            <w:r>
              <w:rPr>
                <w:sz w:val="18"/>
              </w:rPr>
              <w:t>3  Requisição e modelagem</w:t>
            </w:r>
          </w:p>
        </w:tc>
        <w:tc>
          <w:tcPr>
            <w:tcW w:type="dxa" w:w="2551"/>
          </w:tcPr>
          <w:p>
            <w:r/>
            <w:r>
              <w:rPr>
                <w:sz w:val="18"/>
              </w:rPr>
              <w:t>2 a 4 semanas</w:t>
            </w:r>
          </w:p>
        </w:tc>
        <w:tc>
          <w:tcPr>
            <w:tcW w:type="dxa" w:w="3685"/>
          </w:tcPr>
          <w:p>
            <w:r/>
            <w:r>
              <w:rPr>
                <w:sz w:val="18"/>
              </w:rPr>
              <w:t>T.I. (é o maior risco de prazo)</w:t>
            </w:r>
          </w:p>
        </w:tc>
      </w:tr>
      <w:tr>
        <w:tc>
          <w:tcPr>
            <w:tcW w:type="dxa" w:w="3402"/>
          </w:tcPr>
          <w:p>
            <w:r/>
            <w:r>
              <w:rPr>
                <w:sz w:val="18"/>
              </w:rPr>
              <w:t>4  Construção e validação</w:t>
            </w:r>
          </w:p>
        </w:tc>
        <w:tc>
          <w:tcPr>
            <w:tcW w:type="dxa" w:w="2551"/>
          </w:tcPr>
          <w:p>
            <w:r/>
            <w:r>
              <w:rPr>
                <w:sz w:val="18"/>
              </w:rPr>
              <w:t>2 a 3 semanas</w:t>
            </w:r>
          </w:p>
        </w:tc>
        <w:tc>
          <w:tcPr>
            <w:tcW w:type="dxa" w:w="3685"/>
          </w:tcPr>
          <w:p>
            <w:r/>
            <w:r>
              <w:rPr>
                <w:sz w:val="18"/>
              </w:rPr>
              <w:t>Dados disponíveis</w:t>
            </w:r>
          </w:p>
        </w:tc>
      </w:tr>
      <w:tr>
        <w:tc>
          <w:tcPr>
            <w:tcW w:type="dxa" w:w="3402"/>
          </w:tcPr>
          <w:p>
            <w:r/>
            <w:r>
              <w:rPr>
                <w:sz w:val="18"/>
              </w:rPr>
              <w:t>5  Publicação e rotina</w:t>
            </w:r>
          </w:p>
        </w:tc>
        <w:tc>
          <w:tcPr>
            <w:tcW w:type="dxa" w:w="2551"/>
          </w:tcPr>
          <w:p>
            <w:r/>
            <w:r>
              <w:rPr>
                <w:sz w:val="18"/>
              </w:rPr>
              <w:t>1 semana</w:t>
            </w:r>
          </w:p>
        </w:tc>
        <w:tc>
          <w:tcPr>
            <w:tcW w:type="dxa" w:w="3685"/>
          </w:tcPr>
          <w:p>
            <w:r/>
            <w:r>
              <w:rPr>
                <w:sz w:val="18"/>
              </w:rPr>
              <w:t>Licenças e acessos</w:t>
            </w:r>
          </w:p>
        </w:tc>
      </w:tr>
      <w:tr>
        <w:tc>
          <w:tcPr>
            <w:tcW w:type="dxa" w:w="3402"/>
          </w:tcPr>
          <w:p>
            <w:r/>
            <w:r>
              <w:rPr>
                <w:sz w:val="18"/>
              </w:rPr>
              <w:t>6  Revisão</w:t>
            </w:r>
          </w:p>
        </w:tc>
        <w:tc>
          <w:tcPr>
            <w:tcW w:type="dxa" w:w="2551"/>
          </w:tcPr>
          <w:p>
            <w:r/>
            <w:r>
              <w:rPr>
                <w:sz w:val="18"/>
              </w:rPr>
              <w:t>Após 3 meses de uso</w:t>
            </w:r>
          </w:p>
        </w:tc>
        <w:tc>
          <w:tcPr>
            <w:tcW w:type="dxa" w:w="3685"/>
          </w:tcPr>
          <w:p>
            <w:r/>
            <w:r>
              <w:rPr>
                <w:sz w:val="18"/>
              </w:rPr>
              <w:t>Uso real</w:t>
            </w:r>
          </w:p>
        </w:tc>
      </w:tr>
    </w:tbl>
    <w:p>
      <w:pPr>
        <w:spacing w:after="120"/>
      </w:pPr>
      <w:r>
        <w:rPr>
          <w:b w:val="0"/>
          <w:color w:val="444444"/>
          <w:sz w:val="21"/>
        </w:rPr>
        <w:t>O protótipo deste pacote comprime as fases 3 e 4 usando dados simulados. Com os dados reais, a construção tende a ser mais rápida do que o estimado, porque o modelo e as medidas já existem.</w:t>
      </w:r>
    </w:p>
    <w:sectPr w:rsidR="00FC693F" w:rsidRPr="0006063C" w:rsidSect="00034616">
      <w:footerReference w:type="default" r:id="rId9"/>
      <w:pgSz w:w="12240" w:h="15840"/>
      <w:pgMar w:top="1020" w:right="1020" w:bottom="1020" w:left="10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b/>
        <w:color w:val="C00000"/>
        <w:sz w:val="15"/>
      </w:rPr>
      <w:t>DADOS SIMULADOS — demonstração técnica. Não reflete a operação real da Azzas 2154.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 w:eastAsia="Calibri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